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7354" w14:textId="77777777" w:rsidR="005F0407" w:rsidRDefault="00126952">
      <w:pPr>
        <w:spacing w:after="240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FRIENDS AND FAMILY TEST RESULTS</w:t>
      </w:r>
    </w:p>
    <w:p w14:paraId="3FD35FD1" w14:textId="77777777" w:rsidR="005F0407" w:rsidRDefault="00126952">
      <w:pPr>
        <w:spacing w:after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NUMBER OF RESPONSES RECEIVED FOR THE MONTH:  April 2024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671"/>
        <w:gridCol w:w="3974"/>
        <w:gridCol w:w="3061"/>
        <w:gridCol w:w="1536"/>
      </w:tblGrid>
      <w:tr w:rsidR="005F0407" w14:paraId="54FE4F80" w14:textId="77777777">
        <w:trPr>
          <w:trHeight w:val="380"/>
        </w:trPr>
        <w:tc>
          <w:tcPr>
            <w:tcW w:w="670" w:type="dxa"/>
            <w:vMerge w:val="restart"/>
          </w:tcPr>
          <w:p w14:paraId="2B0FA9F9" w14:textId="77777777" w:rsidR="005F0407" w:rsidRDefault="0012695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Q1</w:t>
            </w:r>
          </w:p>
        </w:tc>
        <w:tc>
          <w:tcPr>
            <w:tcW w:w="3974" w:type="dxa"/>
            <w:vMerge w:val="restart"/>
          </w:tcPr>
          <w:p w14:paraId="12F86F28" w14:textId="77777777" w:rsidR="005F0407" w:rsidRDefault="0012695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We would like you to think about your recent experience of our service.</w:t>
            </w:r>
          </w:p>
          <w:p w14:paraId="5FCCFFC3" w14:textId="77777777" w:rsidR="005F0407" w:rsidRDefault="005F0407">
            <w:pPr>
              <w:widowControl w:val="0"/>
              <w:spacing w:before="60" w:after="0" w:line="240" w:lineRule="auto"/>
              <w:rPr>
                <w:rFonts w:ascii="Arial" w:hAnsi="Arial" w:cs="Arial"/>
                <w:b/>
                <w:color w:val="0000FF"/>
              </w:rPr>
            </w:pPr>
          </w:p>
          <w:p w14:paraId="567CB873" w14:textId="77777777" w:rsidR="005F0407" w:rsidRDefault="00126952">
            <w:pPr>
              <w:widowControl w:val="0"/>
              <w:spacing w:before="60"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 xml:space="preserve">How likely are you to recommend our GP practice to friends and family if they </w:t>
            </w:r>
            <w:r>
              <w:rPr>
                <w:rFonts w:ascii="Arial" w:eastAsia="Calibri" w:hAnsi="Arial" w:cs="Arial"/>
                <w:b/>
                <w:color w:val="0000FF"/>
              </w:rPr>
              <w:t>needed similar care of treatment?</w:t>
            </w:r>
          </w:p>
        </w:tc>
        <w:tc>
          <w:tcPr>
            <w:tcW w:w="3061" w:type="dxa"/>
            <w:vAlign w:val="center"/>
          </w:tcPr>
          <w:p w14:paraId="09BD011A" w14:textId="77777777" w:rsidR="005F0407" w:rsidRDefault="0012695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Very Good</w:t>
            </w:r>
          </w:p>
        </w:tc>
        <w:tc>
          <w:tcPr>
            <w:tcW w:w="1536" w:type="dxa"/>
            <w:vAlign w:val="center"/>
          </w:tcPr>
          <w:p w14:paraId="32DFF672" w14:textId="77777777" w:rsidR="005F0407" w:rsidRDefault="00126952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438</w:t>
            </w:r>
          </w:p>
        </w:tc>
      </w:tr>
      <w:tr w:rsidR="005F0407" w14:paraId="4CAF0D60" w14:textId="77777777">
        <w:trPr>
          <w:trHeight w:val="380"/>
        </w:trPr>
        <w:tc>
          <w:tcPr>
            <w:tcW w:w="670" w:type="dxa"/>
            <w:vMerge/>
          </w:tcPr>
          <w:p w14:paraId="3B3CC468" w14:textId="77777777" w:rsidR="005F0407" w:rsidRDefault="005F0407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4" w:type="dxa"/>
            <w:vMerge/>
          </w:tcPr>
          <w:p w14:paraId="25479AA1" w14:textId="77777777" w:rsidR="005F0407" w:rsidRDefault="005F0407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1" w:type="dxa"/>
            <w:vAlign w:val="center"/>
          </w:tcPr>
          <w:p w14:paraId="4703EBF4" w14:textId="77777777" w:rsidR="005F0407" w:rsidRDefault="0012695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Good</w:t>
            </w:r>
          </w:p>
        </w:tc>
        <w:tc>
          <w:tcPr>
            <w:tcW w:w="1536" w:type="dxa"/>
            <w:vAlign w:val="center"/>
          </w:tcPr>
          <w:p w14:paraId="7C7FC4D5" w14:textId="77777777" w:rsidR="005F0407" w:rsidRDefault="00126952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135</w:t>
            </w:r>
          </w:p>
        </w:tc>
      </w:tr>
      <w:tr w:rsidR="005F0407" w14:paraId="666EEF76" w14:textId="77777777">
        <w:trPr>
          <w:trHeight w:val="380"/>
        </w:trPr>
        <w:tc>
          <w:tcPr>
            <w:tcW w:w="670" w:type="dxa"/>
            <w:vMerge/>
          </w:tcPr>
          <w:p w14:paraId="72A0E839" w14:textId="77777777" w:rsidR="005F0407" w:rsidRDefault="005F0407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4" w:type="dxa"/>
            <w:vMerge/>
          </w:tcPr>
          <w:p w14:paraId="21F9D66F" w14:textId="77777777" w:rsidR="005F0407" w:rsidRDefault="005F0407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1" w:type="dxa"/>
            <w:vAlign w:val="center"/>
          </w:tcPr>
          <w:p w14:paraId="08A42064" w14:textId="77777777" w:rsidR="005F0407" w:rsidRDefault="0012695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Neither </w:t>
            </w:r>
          </w:p>
        </w:tc>
        <w:tc>
          <w:tcPr>
            <w:tcW w:w="1536" w:type="dxa"/>
            <w:vAlign w:val="center"/>
          </w:tcPr>
          <w:p w14:paraId="1B7B5B6C" w14:textId="77777777" w:rsidR="005F0407" w:rsidRDefault="00126952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13</w:t>
            </w:r>
          </w:p>
        </w:tc>
      </w:tr>
      <w:tr w:rsidR="005F0407" w14:paraId="2F4B8B4E" w14:textId="77777777">
        <w:trPr>
          <w:trHeight w:val="380"/>
        </w:trPr>
        <w:tc>
          <w:tcPr>
            <w:tcW w:w="670" w:type="dxa"/>
            <w:vMerge/>
          </w:tcPr>
          <w:p w14:paraId="48E568AB" w14:textId="77777777" w:rsidR="005F0407" w:rsidRDefault="005F0407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4" w:type="dxa"/>
            <w:vMerge/>
          </w:tcPr>
          <w:p w14:paraId="23ED4A0E" w14:textId="77777777" w:rsidR="005F0407" w:rsidRDefault="005F0407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1" w:type="dxa"/>
            <w:vAlign w:val="center"/>
          </w:tcPr>
          <w:p w14:paraId="613EBE12" w14:textId="77777777" w:rsidR="005F0407" w:rsidRDefault="0012695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Poor</w:t>
            </w:r>
          </w:p>
        </w:tc>
        <w:tc>
          <w:tcPr>
            <w:tcW w:w="1536" w:type="dxa"/>
            <w:vAlign w:val="center"/>
          </w:tcPr>
          <w:p w14:paraId="3F0EA137" w14:textId="77777777" w:rsidR="005F0407" w:rsidRDefault="00126952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8</w:t>
            </w:r>
          </w:p>
        </w:tc>
      </w:tr>
      <w:tr w:rsidR="005F0407" w14:paraId="37C7A979" w14:textId="77777777">
        <w:trPr>
          <w:trHeight w:val="380"/>
        </w:trPr>
        <w:tc>
          <w:tcPr>
            <w:tcW w:w="670" w:type="dxa"/>
            <w:vMerge/>
          </w:tcPr>
          <w:p w14:paraId="002BFE64" w14:textId="77777777" w:rsidR="005F0407" w:rsidRDefault="005F0407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4" w:type="dxa"/>
            <w:vMerge/>
          </w:tcPr>
          <w:p w14:paraId="32CAE7A5" w14:textId="77777777" w:rsidR="005F0407" w:rsidRDefault="005F0407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1" w:type="dxa"/>
            <w:vAlign w:val="center"/>
          </w:tcPr>
          <w:p w14:paraId="2D2569F4" w14:textId="77777777" w:rsidR="005F0407" w:rsidRDefault="0012695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Very Poor</w:t>
            </w:r>
          </w:p>
        </w:tc>
        <w:tc>
          <w:tcPr>
            <w:tcW w:w="1536" w:type="dxa"/>
            <w:vAlign w:val="center"/>
          </w:tcPr>
          <w:p w14:paraId="0F5E82AC" w14:textId="77777777" w:rsidR="005F0407" w:rsidRDefault="00126952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8</w:t>
            </w:r>
          </w:p>
        </w:tc>
      </w:tr>
      <w:tr w:rsidR="005F0407" w14:paraId="5C20194A" w14:textId="77777777">
        <w:trPr>
          <w:trHeight w:val="380"/>
        </w:trPr>
        <w:tc>
          <w:tcPr>
            <w:tcW w:w="670" w:type="dxa"/>
            <w:vMerge/>
          </w:tcPr>
          <w:p w14:paraId="01BD4826" w14:textId="77777777" w:rsidR="005F0407" w:rsidRDefault="005F0407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4" w:type="dxa"/>
            <w:vMerge/>
          </w:tcPr>
          <w:p w14:paraId="55858E54" w14:textId="77777777" w:rsidR="005F0407" w:rsidRDefault="005F0407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1" w:type="dxa"/>
            <w:vAlign w:val="center"/>
          </w:tcPr>
          <w:p w14:paraId="7FB21304" w14:textId="77777777" w:rsidR="005F0407" w:rsidRDefault="0012695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Don’t Know</w:t>
            </w:r>
          </w:p>
        </w:tc>
        <w:tc>
          <w:tcPr>
            <w:tcW w:w="1536" w:type="dxa"/>
            <w:vAlign w:val="center"/>
          </w:tcPr>
          <w:p w14:paraId="6D9083E0" w14:textId="77777777" w:rsidR="005F0407" w:rsidRDefault="00126952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0</w:t>
            </w:r>
          </w:p>
        </w:tc>
      </w:tr>
    </w:tbl>
    <w:p w14:paraId="567721E5" w14:textId="77777777" w:rsidR="005F0407" w:rsidRDefault="005F0407">
      <w:pPr>
        <w:spacing w:after="0"/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670"/>
        <w:gridCol w:w="8572"/>
      </w:tblGrid>
      <w:tr w:rsidR="005F0407" w14:paraId="3674CB6D" w14:textId="77777777" w:rsidTr="00126952">
        <w:trPr>
          <w:trHeight w:val="10405"/>
        </w:trPr>
        <w:tc>
          <w:tcPr>
            <w:tcW w:w="670" w:type="dxa"/>
          </w:tcPr>
          <w:p w14:paraId="335C2B41" w14:textId="77777777" w:rsidR="005F0407" w:rsidRDefault="00126952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Q2</w:t>
            </w:r>
          </w:p>
        </w:tc>
        <w:tc>
          <w:tcPr>
            <w:tcW w:w="8571" w:type="dxa"/>
          </w:tcPr>
          <w:p w14:paraId="71F42704" w14:textId="77777777" w:rsidR="005F0407" w:rsidRDefault="00126952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What was good about your visit?</w:t>
            </w:r>
          </w:p>
          <w:p w14:paraId="3E89AC74" w14:textId="77777777" w:rsidR="005F0407" w:rsidRDefault="00126952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Booking a Covid jab and receiving it today was handled very efficiently by the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surgery</w:t>
            </w:r>
            <w:proofErr w:type="gramEnd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42A9BC7A" w14:textId="77777777" w:rsidR="005F0407" w:rsidRDefault="00126952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My 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appointment was on time and very worthwhile. As a diabetes sufferer I was checked over and given advice on diet and living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well .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All in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all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well worth attending the appointment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04B0621A" w14:textId="77777777" w:rsidR="005F0407" w:rsidRDefault="00126952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Excellent help and advice, all organised quickly because it needed to be, lov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ely staff, listened to me and did was </w:t>
            </w:r>
            <w:proofErr w:type="spell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was</w:t>
            </w:r>
            <w:proofErr w:type="spell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needed for my personal circumstances rather than just a generic approach, thank you very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much</w:t>
            </w:r>
            <w:proofErr w:type="gramEnd"/>
          </w:p>
          <w:p w14:paraId="68FDB7AB" w14:textId="77777777" w:rsidR="005F0407" w:rsidRDefault="00126952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I used patches but got asked to call in to the surgery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....yes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there was </w:t>
            </w:r>
            <w:proofErr w:type="spell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abit</w:t>
            </w:r>
            <w:proofErr w:type="spell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of a wait however once thru the receptioni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st was incredibly helpful as I was unable to make some appointments due to my job....she was pleasant and didn't make me feel like I was a pain at all!! Although I felt like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one .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Had of my appointments today and I was looked after by the Nurse very well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..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..thank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you all for making it a good experience </w:t>
            </w:r>
          </w:p>
          <w:p w14:paraId="687BF9C1" w14:textId="77777777" w:rsidR="005F0407" w:rsidRDefault="00126952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Nursing staff excellent friendly and extremely helpful.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Unfortunately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the Receptionist on booking appointment was in my opinion rude and dismissive. </w:t>
            </w:r>
          </w:p>
          <w:p w14:paraId="77294AC2" w14:textId="77777777" w:rsidR="005F0407" w:rsidRDefault="00126952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I am in a state of bereavement and was able to speak open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ly to my </w:t>
            </w:r>
            <w:proofErr w:type="spell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gp</w:t>
            </w:r>
            <w:proofErr w:type="spell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today, receiving compassion, support and understanding which helped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immensely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0625F907" w14:textId="77777777" w:rsidR="005F0407" w:rsidRDefault="00126952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I attended the surgery for a blood test. Receptionists lovely as always and the nurse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really lovely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as well in and out in 10 minutes. But love our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surgery ,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all plus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ses </w:t>
            </w:r>
          </w:p>
          <w:p w14:paraId="79CF4174" w14:textId="77777777" w:rsidR="005F0407" w:rsidRDefault="00126952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The phone system is now much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better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and I was able to get through very quickly and whilst knowing where I was in the queue rather than having to keep redialling over and over as before.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The receptionist Melinda,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could not have been more 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lastRenderedPageBreak/>
              <w:t>helpful and th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e Doctor was very kind and very patient. </w:t>
            </w:r>
          </w:p>
          <w:p w14:paraId="1F0EFD06" w14:textId="77777777" w:rsidR="005F0407" w:rsidRDefault="00126952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Respiratory Review with Miss Linda Leech following Asthma attack in January. Apt was on time, Miss Leech did a though review of the incident, including the ambulance report, plus she updated herself on my recent op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. She took the time to carry out a </w:t>
            </w:r>
            <w:proofErr w:type="spell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check up</w:t>
            </w:r>
            <w:proofErr w:type="spell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and review my plan, and give management advice, plus issue medication. She also passed on </w:t>
            </w:r>
            <w:proofErr w:type="spell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helplful</w:t>
            </w:r>
            <w:proofErr w:type="spell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advice regarding a recent surgery, where others had been rather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dismissive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1D0D88A7" w14:textId="77777777" w:rsidR="005F0407" w:rsidRDefault="00126952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Consultation was on time. GP was very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at tentative and was sympathetic to my frustrations. She talked at length about my symptoms. She did not make me feel rushed despite it being a long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chat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583F4208" w14:textId="26FC3E41" w:rsidR="005F0407" w:rsidRDefault="00126952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Reception staff really helpful &amp; managed to sort out an appt. Andrea was lovely &amp; sorted medication 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for me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Just a </w:t>
            </w:r>
            <w:proofErr w:type="spell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well run</w:t>
            </w:r>
            <w:proofErr w:type="spell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practice </w:t>
            </w:r>
          </w:p>
          <w:p w14:paraId="0DD5191B" w14:textId="77777777" w:rsidR="005F0407" w:rsidRDefault="00126952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The person I saw had a kind and understanding attitude. She listened and initiated testing to try to find out what is going wrong.</w:t>
            </w:r>
          </w:p>
          <w:p w14:paraId="4330DF60" w14:textId="77777777" w:rsidR="005F0407" w:rsidRDefault="00126952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Patch system worked really well with prompt contact from surgery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staff</w:t>
            </w:r>
            <w:proofErr w:type="gramEnd"/>
          </w:p>
          <w:p w14:paraId="44F6330D" w14:textId="77777777" w:rsidR="005F0407" w:rsidRDefault="00126952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You have the best Doctor that one listens to does what he can to help and has an open mind whatever you pay him wages is worth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more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34115702" w14:textId="77777777" w:rsidR="005F0407" w:rsidRDefault="00126952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All the Docs and staff are 100%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diamonds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1843C70A" w14:textId="77777777" w:rsidR="005F0407" w:rsidRDefault="00126952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I know that it is very difficult to get blood out of me, as I have been a human g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uinea pig for cholesterol research for some years.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In spite of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this, she managed to get enough to fill 4 tubes for 2 blood tests to save me coming back again. Caring, gentle and polite. Can't rate highly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enough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7B377FE7" w14:textId="77777777" w:rsidR="005F0407" w:rsidRDefault="00126952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After years </w:t>
            </w:r>
            <w:proofErr w:type="spell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off</w:t>
            </w:r>
            <w:proofErr w:type="spell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putting of a worry that may 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or </w:t>
            </w:r>
            <w:proofErr w:type="spell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maynot</w:t>
            </w:r>
            <w:proofErr w:type="spell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be medical and knowing how hard it is to get an appointment I walked in and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asked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and wow got one and yes it helped and hopefully getting sorted </w:t>
            </w:r>
          </w:p>
          <w:p w14:paraId="1B32C6BE" w14:textId="77777777" w:rsidR="005F0407" w:rsidRDefault="00126952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I was given a same day appointment. Dr was very positive and thorough, even calling on another Dr fo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r a 2nd opinion. I left the surgery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reassured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05FF2A63" w14:textId="77777777" w:rsidR="005F0407" w:rsidRDefault="00126952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The Burnham staff are always friendly,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supportive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and helpful. </w:t>
            </w:r>
          </w:p>
          <w:p w14:paraId="2909D6C2" w14:textId="77777777" w:rsidR="005F0407" w:rsidRDefault="00126952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Reception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were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polite, quick and efficient, and it was a very easy experience </w:t>
            </w:r>
          </w:p>
          <w:p w14:paraId="538F2B16" w14:textId="25A73EB1" w:rsidR="005F0407" w:rsidRDefault="00126952" w:rsidP="00126952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Recently moved into Burnham on Crouch and asked to attend health c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heck up with new surgery. Lovely staff who talked through the </w:t>
            </w:r>
            <w:proofErr w:type="spellStart"/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process.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Early</w:t>
            </w:r>
            <w:proofErr w:type="spellEnd"/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morn receptionist and nurse practitioner Dr very good but checking in receptionist was very rude could do with some manners</w:t>
            </w:r>
          </w:p>
        </w:tc>
      </w:tr>
    </w:tbl>
    <w:p w14:paraId="39ACE5AC" w14:textId="77777777" w:rsidR="005F0407" w:rsidRDefault="005F0407">
      <w:pPr>
        <w:spacing w:after="0"/>
        <w:rPr>
          <w:rFonts w:ascii="Arial" w:hAnsi="Arial" w:cs="Arial"/>
        </w:rPr>
      </w:pPr>
    </w:p>
    <w:sectPr w:rsidR="005F0407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53E83" w14:textId="77777777" w:rsidR="00126952" w:rsidRDefault="00126952">
      <w:pPr>
        <w:spacing w:after="0" w:line="240" w:lineRule="auto"/>
      </w:pPr>
      <w:r>
        <w:separator/>
      </w:r>
    </w:p>
  </w:endnote>
  <w:endnote w:type="continuationSeparator" w:id="0">
    <w:p w14:paraId="4FD694CB" w14:textId="77777777" w:rsidR="00126952" w:rsidRDefault="0012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;Segoe UI Web (West Eur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829687"/>
      <w:docPartObj>
        <w:docPartGallery w:val="Page Numbers (Top of Page)"/>
        <w:docPartUnique/>
      </w:docPartObj>
    </w:sdtPr>
    <w:sdtEndPr/>
    <w:sdtContent>
      <w:p w14:paraId="6CE310A5" w14:textId="77777777" w:rsidR="005F0407" w:rsidRDefault="00126952"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Page 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4"/>
            <w:szCs w:val="24"/>
          </w:rPr>
          <w:instrText xml:space="preserve"> PAGE </w:instrText>
        </w:r>
        <w:r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4"/>
            <w:szCs w:val="24"/>
          </w:rPr>
          <w:t>2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>
          <w:rPr>
            <w:rFonts w:ascii="Arial" w:hAnsi="Arial" w:cs="Arial"/>
          </w:rPr>
          <w:t xml:space="preserve"> of 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4"/>
            <w:szCs w:val="24"/>
          </w:rPr>
          <w:instrText xml:space="preserve"> NUMPAGES </w:instrText>
        </w:r>
        <w:r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4"/>
            <w:szCs w:val="24"/>
          </w:rPr>
          <w:t>2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14:paraId="5E02795C" w14:textId="77777777" w:rsidR="005F0407" w:rsidRDefault="005F0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3BF7E" w14:textId="77777777" w:rsidR="00126952" w:rsidRDefault="00126952">
      <w:pPr>
        <w:spacing w:after="0" w:line="240" w:lineRule="auto"/>
      </w:pPr>
      <w:r>
        <w:separator/>
      </w:r>
    </w:p>
  </w:footnote>
  <w:footnote w:type="continuationSeparator" w:id="0">
    <w:p w14:paraId="5544BC10" w14:textId="77777777" w:rsidR="00126952" w:rsidRDefault="00126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07"/>
    <w:rsid w:val="00126952"/>
    <w:rsid w:val="005F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BD773"/>
  <w15:docId w15:val="{6D09D3BC-BE28-445F-B2E8-247C6813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0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3374F"/>
  </w:style>
  <w:style w:type="character" w:customStyle="1" w:styleId="FooterChar">
    <w:name w:val="Footer Char"/>
    <w:basedOn w:val="DefaultParagraphFont"/>
    <w:link w:val="Footer"/>
    <w:uiPriority w:val="99"/>
    <w:qFormat/>
    <w:rsid w:val="0043374F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0382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  <w:lang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A51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4D42-417B-4B0D-A04B-B6216C10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3620</Characters>
  <Application>Microsoft Office Word</Application>
  <DocSecurity>4</DocSecurity>
  <Lines>30</Lines>
  <Paragraphs>8</Paragraphs>
  <ScaleCrop>false</ScaleCrop>
  <Company>North Essex ICT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Tozer</dc:creator>
  <dc:description/>
  <cp:lastModifiedBy>BANHAM, Carol (BURNHAM SURGERY - F81126)</cp:lastModifiedBy>
  <cp:revision>2</cp:revision>
  <cp:lastPrinted>2019-07-02T07:58:00Z</cp:lastPrinted>
  <dcterms:created xsi:type="dcterms:W3CDTF">2024-05-13T11:44:00Z</dcterms:created>
  <dcterms:modified xsi:type="dcterms:W3CDTF">2024-05-13T11:44:00Z</dcterms:modified>
  <dc:language>en-GB</dc:language>
</cp:coreProperties>
</file>